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C61F54">
            <w:pPr>
              <w:rPr>
                <w:sz w:val="28"/>
                <w:szCs w:val="28"/>
              </w:rPr>
            </w:pPr>
            <w:r w:rsidRPr="00C61F54">
              <w:rPr>
                <w:sz w:val="28"/>
                <w:szCs w:val="28"/>
              </w:rPr>
              <w:t>Z402605A3D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7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3 – Affari generali, personale, contenzioso e bilancio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Default="0063288B" w:rsidP="00C61F54">
            <w:r w:rsidRPr="0063288B">
              <w:t xml:space="preserve">Determina a contrarre per </w:t>
            </w:r>
            <w:r w:rsidR="00C61F54">
              <w:t>l’indizione d</w:t>
            </w:r>
            <w:r w:rsidR="00C61F54" w:rsidRPr="00C61F54">
              <w:t>i una gara per individuare il nuovo fornitore del Servizio di manutenzione triennale dell’impianto idrico, di quello di climatizzazione, dell’autoclave per uso igienico-sanitario, dell’autoclave per uso estinzione incendi e delle pompe di sollevamento acqua rete fognante dell’edificio sede del Dipartimento della Programmazione che verrà predisposta tramite il portale del MEPA AcquistinretaPa.it con una specifica Richiesta di Offerta a 10 ditte inscritte al predetto mercato elettronico, per il triennio 2019/2021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C61F54" w:rsidP="00C61F54">
            <w:r>
              <w:t>29</w:t>
            </w:r>
            <w:r w:rsidR="00AE3614">
              <w:t xml:space="preserve"> </w:t>
            </w:r>
            <w:r>
              <w:t>novem</w:t>
            </w:r>
            <w:r w:rsidR="0020134A">
              <w:t>bre</w:t>
            </w:r>
            <w:r w:rsidR="00201ABB">
              <w:t xml:space="preserve"> 2018</w:t>
            </w:r>
          </w:p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AE3614" w:rsidP="00D01DBF">
            <w:r>
              <w:t>Comunicato</w:t>
            </w:r>
          </w:p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Default="00AE3614" w:rsidP="0020134A">
            <w:r w:rsidRPr="00AE3614">
              <w:t xml:space="preserve">€ </w:t>
            </w:r>
            <w:r w:rsidR="00C61F54" w:rsidRPr="00C61F54">
              <w:t>28.500,00 [</w:t>
            </w:r>
            <w:proofErr w:type="spellStart"/>
            <w:r w:rsidR="00C61F54" w:rsidRPr="00C61F54">
              <w:t>ventottomilacinquecento</w:t>
            </w:r>
            <w:proofErr w:type="spellEnd"/>
            <w:r w:rsidR="00C61F54" w:rsidRPr="00C61F54">
              <w:t>/00 euro] IVA esclusa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9F19B5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Default="009F19B5" w:rsidP="009F19B5">
            <w:r>
              <w:t>Gara sul MEPA</w:t>
            </w:r>
          </w:p>
        </w:tc>
      </w:tr>
      <w:tr w:rsidR="00D01DBF" w:rsidRPr="00201ABB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Pr="00737980" w:rsidRDefault="00D01DBF" w:rsidP="00D01DBF"/>
        </w:tc>
      </w:tr>
      <w:tr w:rsidR="00D01DBF" w:rsidRPr="0063288B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Pr="00737980" w:rsidRDefault="00F50385" w:rsidP="00717ED0">
            <w:r w:rsidRPr="00F50385">
              <w:t>TERMOSISTEMI SNC DI BENENATI GASPARE E CORACI VINCENZO</w:t>
            </w:r>
            <w:r>
              <w:t xml:space="preserve">, </w:t>
            </w:r>
            <w:r w:rsidRPr="00F50385">
              <w:t>AURORA IMPIAN</w:t>
            </w:r>
            <w:bookmarkStart w:id="0" w:name="_GoBack"/>
            <w:bookmarkEnd w:id="0"/>
            <w:r w:rsidRPr="00F50385">
              <w:t>TI S.R.L.</w:t>
            </w:r>
            <w:r>
              <w:t xml:space="preserve">, </w:t>
            </w:r>
            <w:r w:rsidRPr="00F50385">
              <w:t>GIMA IMPIANTI SRL</w:t>
            </w:r>
            <w:r>
              <w:t xml:space="preserve">, </w:t>
            </w:r>
            <w:r w:rsidRPr="00F50385">
              <w:t>D.E.D. ELETTROMECCANICA 2000 DI ROCCO BRAMO</w:t>
            </w:r>
            <w:r>
              <w:t xml:space="preserve">, </w:t>
            </w:r>
            <w:r w:rsidRPr="00F50385">
              <w:t>SANITERMICA IBLEA DI TUMINO GIUSEPPE &amp; C. S.R.L.</w:t>
            </w:r>
            <w:r>
              <w:t xml:space="preserve">,  </w:t>
            </w:r>
            <w:r w:rsidRPr="00F50385">
              <w:t>S.E.A.T SOCIETA' ELETTROMECCANICA PER LE ATTIVITA' TECNOL. DI PARISI E C SNC</w:t>
            </w:r>
            <w:r>
              <w:t xml:space="preserve">, </w:t>
            </w:r>
            <w:r w:rsidRPr="00F50385">
              <w:t>EURO IMPIANTI FORNITURE E SERVIZI S.R.L.</w:t>
            </w:r>
            <w:r>
              <w:t xml:space="preserve">, </w:t>
            </w:r>
            <w:r w:rsidRPr="00F50385">
              <w:t>P.I.M.I.T. S.A.S. DI BRUNO ANTONINO</w:t>
            </w:r>
            <w:r>
              <w:t xml:space="preserve">, </w:t>
            </w:r>
            <w:r w:rsidRPr="00F50385">
              <w:t>SICULA ELETTRO IMPIANTI S.R.L.</w:t>
            </w:r>
            <w:r>
              <w:t xml:space="preserve">, </w:t>
            </w:r>
            <w:r w:rsidRPr="00F50385">
              <w:t>DIVITA IMPIANTI SNC DI DIVITA GIOVANNI E FRANCESCO</w:t>
            </w:r>
          </w:p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Default="00C61F54" w:rsidP="009F19B5">
            <w:r>
              <w:t>36</w:t>
            </w:r>
            <w:r w:rsidR="00737980">
              <w:t xml:space="preserve"> mes</w:t>
            </w:r>
            <w:r w:rsidR="009F19B5">
              <w:t>i</w:t>
            </w:r>
          </w:p>
        </w:tc>
      </w:tr>
    </w:tbl>
    <w:p w:rsidR="00E3061D" w:rsidRDefault="00E3061D"/>
    <w:sectPr w:rsidR="00E3061D" w:rsidSect="0035572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05E2A"/>
    <w:rsid w:val="0006376F"/>
    <w:rsid w:val="00083742"/>
    <w:rsid w:val="00172166"/>
    <w:rsid w:val="001A788E"/>
    <w:rsid w:val="0020134A"/>
    <w:rsid w:val="00201ABB"/>
    <w:rsid w:val="002B5508"/>
    <w:rsid w:val="00355724"/>
    <w:rsid w:val="00522189"/>
    <w:rsid w:val="00605245"/>
    <w:rsid w:val="0063288B"/>
    <w:rsid w:val="006733E3"/>
    <w:rsid w:val="006B0CE1"/>
    <w:rsid w:val="00717ED0"/>
    <w:rsid w:val="00737980"/>
    <w:rsid w:val="0076148A"/>
    <w:rsid w:val="008D7147"/>
    <w:rsid w:val="009851F4"/>
    <w:rsid w:val="009F0CF9"/>
    <w:rsid w:val="009F19B5"/>
    <w:rsid w:val="00AE3614"/>
    <w:rsid w:val="00C61F54"/>
    <w:rsid w:val="00D01DBF"/>
    <w:rsid w:val="00D70541"/>
    <w:rsid w:val="00E3061D"/>
    <w:rsid w:val="00EF50B3"/>
    <w:rsid w:val="00F41624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20</cp:revision>
  <cp:lastPrinted>2017-11-15T11:13:00Z</cp:lastPrinted>
  <dcterms:created xsi:type="dcterms:W3CDTF">2017-10-17T08:59:00Z</dcterms:created>
  <dcterms:modified xsi:type="dcterms:W3CDTF">2018-12-06T13:54:00Z</dcterms:modified>
</cp:coreProperties>
</file>